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D7EF8" w14:textId="77777777" w:rsidR="000B1FBA" w:rsidRDefault="000B1FBA" w:rsidP="000B1FBA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14:paraId="66C23EE3" w14:textId="52A4B5AA" w:rsidR="000B1FBA" w:rsidRDefault="00280035" w:rsidP="000B1FB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03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Conduita și etica profesională a personalului din </w:t>
      </w:r>
      <w:r w:rsidR="00C46CAB" w:rsidRPr="0028003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învățământul</w:t>
      </w:r>
      <w:r w:rsidRPr="0028003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preuniversitar</w:t>
      </w:r>
      <w:r w:rsidRPr="002800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4F3875E1" w14:textId="3CA2E166" w:rsidR="00736B8F" w:rsidRPr="003C011C" w:rsidRDefault="007D658F" w:rsidP="003C01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80035" w:rsidRPr="003C01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  </w:t>
      </w:r>
      <w:r w:rsidR="00280035" w:rsidRPr="003C011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În</w:t>
      </w:r>
      <w:r w:rsidR="00280035" w:rsidRPr="003C0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Monitorul Oficial nr. 844 din 4 octombrie 2018 a fost publicat CODUL-CADRU DE ETICĂ din 30 august 2018 al personalului didactic din </w:t>
      </w:r>
      <w:r w:rsidR="004F76EF" w:rsidRPr="003C011C">
        <w:rPr>
          <w:rFonts w:ascii="Times New Roman" w:hAnsi="Times New Roman" w:cs="Times New Roman"/>
          <w:color w:val="000000" w:themeColor="text1"/>
          <w:sz w:val="24"/>
          <w:szCs w:val="24"/>
        </w:rPr>
        <w:t>învățământul</w:t>
      </w:r>
      <w:r w:rsidR="00280035" w:rsidRPr="003C0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preuniversitar. Emitent: Ministerul </w:t>
      </w:r>
      <w:r w:rsidR="004F76EF" w:rsidRPr="003C011C">
        <w:rPr>
          <w:rFonts w:ascii="Times New Roman" w:hAnsi="Times New Roman" w:cs="Times New Roman"/>
          <w:color w:val="000000" w:themeColor="text1"/>
          <w:sz w:val="24"/>
          <w:szCs w:val="24"/>
        </w:rPr>
        <w:t>Educației</w:t>
      </w:r>
      <w:r w:rsidR="00280035" w:rsidRPr="003C0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06BC" w:rsidRPr="003C011C">
        <w:rPr>
          <w:rFonts w:ascii="Times New Roman" w:hAnsi="Times New Roman" w:cs="Times New Roman"/>
          <w:color w:val="000000" w:themeColor="text1"/>
          <w:sz w:val="24"/>
          <w:szCs w:val="24"/>
        </w:rPr>
        <w:t>Naționale</w:t>
      </w:r>
      <w:r w:rsidR="00280035" w:rsidRPr="003C01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0035" w:rsidRPr="003C01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80035" w:rsidRPr="003C01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280035" w:rsidRPr="003C011C">
        <w:rPr>
          <w:rFonts w:ascii="Times New Roman" w:hAnsi="Times New Roman" w:cs="Times New Roman"/>
          <w:color w:val="000000" w:themeColor="text1"/>
          <w:sz w:val="24"/>
          <w:szCs w:val="24"/>
        </w:rPr>
        <w:t>CODUL-CADRU DE ETICĂ a fost aprobat prin Ordinul nr. 4.831 din 30 august 2018 și a intrat în vigoare la 04 octombrie 2018</w:t>
      </w:r>
      <w:r w:rsidR="00280035" w:rsidRPr="003C01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80035" w:rsidRPr="003C01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280035" w:rsidRPr="003C011C">
        <w:rPr>
          <w:rFonts w:ascii="Times New Roman" w:hAnsi="Times New Roman" w:cs="Times New Roman"/>
          <w:color w:val="000000" w:themeColor="text1"/>
          <w:sz w:val="24"/>
          <w:szCs w:val="24"/>
        </w:rPr>
        <w:t>Prevederile legale care au condus la elaborarea CODULUI-CADRU DE ETICĂ au fost:</w:t>
      </w:r>
      <w:r w:rsidR="00280035" w:rsidRPr="003C01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42A0A934" w14:textId="216E9F88" w:rsidR="00736B8F" w:rsidRDefault="00280035" w:rsidP="00736B8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94 alin. (3) și art. 233 din Legea </w:t>
      </w:r>
      <w:r w:rsidR="009706BC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educației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06BC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naționale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1/2011, cu modificările și completările ulterioare,</w:t>
      </w:r>
    </w:p>
    <w:p w14:paraId="2BEAE260" w14:textId="77777777" w:rsidR="003C011C" w:rsidRDefault="003C011C" w:rsidP="003C011C">
      <w:pPr>
        <w:pStyle w:val="List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604D7" w14:textId="6CFB38AA" w:rsidR="00736B8F" w:rsidRDefault="00280035" w:rsidP="00736B8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Hotărârea Guvernului nr. 536/2011 privind organizarea </w:t>
      </w:r>
      <w:r w:rsidR="009706BC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06BC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funcționarea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Ministerului </w:t>
      </w:r>
      <w:r w:rsidR="009706BC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Educației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Cercetării, Tineretului </w:t>
      </w:r>
      <w:r w:rsidR="009706BC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Sportului, </w:t>
      </w:r>
    </w:p>
    <w:p w14:paraId="7F6DDF79" w14:textId="77777777" w:rsidR="003C011C" w:rsidRPr="003C011C" w:rsidRDefault="003C011C" w:rsidP="003C011C">
      <w:pPr>
        <w:pStyle w:val="List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B9D002" w14:textId="77777777" w:rsidR="003C011C" w:rsidRDefault="003C011C" w:rsidP="003C011C">
      <w:pPr>
        <w:pStyle w:val="List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B7E388" w14:textId="787D9B03" w:rsidR="00692E98" w:rsidRDefault="00280035" w:rsidP="00736B8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Hotărârea Guvernului nr. 583/2016 privind aprobarea Strategiei </w:t>
      </w:r>
      <w:r w:rsidR="009706BC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naționale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299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anticorupție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 perioada 2016-2020, a seturilor de indicatori de </w:t>
      </w:r>
      <w:r w:rsidR="00D76299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performanță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riscurilor asociate obiectivelor </w:t>
      </w:r>
      <w:r w:rsidR="00D76299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măsurilor din strategie </w:t>
      </w:r>
      <w:r w:rsidR="00D76299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surselor de verificare, a inventarului măsurilor de </w:t>
      </w:r>
      <w:r w:rsidR="00D76299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transparență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299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instituțională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299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prevenire a </w:t>
      </w:r>
      <w:r w:rsidR="00D76299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corupției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indicatorilor de evaluare, precum </w:t>
      </w:r>
      <w:r w:rsidR="00D76299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standardelor de publicare a </w:t>
      </w:r>
      <w:r w:rsidR="00D76299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informațiilor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interes public, Obiectivul specific 3.2 - </w:t>
      </w:r>
      <w:r w:rsidR="00D76299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Creșterea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299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integrității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reducerea </w:t>
      </w:r>
      <w:r w:rsidR="00D76299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vulnerabilităților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299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riscurilor de </w:t>
      </w:r>
      <w:r w:rsidR="00D76299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corupție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sistemul </w:t>
      </w:r>
      <w:r w:rsidR="00D76299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național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D76299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educație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5B0B961" w14:textId="77777777" w:rsidR="003C011C" w:rsidRDefault="003C011C" w:rsidP="003C011C">
      <w:pPr>
        <w:pStyle w:val="List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57CF24" w14:textId="67C4784E" w:rsidR="00692E98" w:rsidRDefault="00280035" w:rsidP="00736B8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Ordinul MECTS nr. 5550 din 6 octombrie 2011 privind aprobarea Regulamentului de organizare </w:t>
      </w:r>
      <w:r w:rsidR="00D76299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FD4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funcționare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Consiliului </w:t>
      </w:r>
      <w:r w:rsidR="00211FD4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național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etică din </w:t>
      </w:r>
      <w:r w:rsidR="00211FD4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învățământul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preuniversitar,</w:t>
      </w:r>
    </w:p>
    <w:p w14:paraId="29C356F0" w14:textId="77777777" w:rsidR="003C011C" w:rsidRPr="003C011C" w:rsidRDefault="003C011C" w:rsidP="003C011C">
      <w:pPr>
        <w:pStyle w:val="List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483FC5" w14:textId="77777777" w:rsidR="003C011C" w:rsidRDefault="003C011C" w:rsidP="003C011C">
      <w:pPr>
        <w:pStyle w:val="List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568A4C" w14:textId="4A7CF1A1" w:rsidR="003C011C" w:rsidRDefault="00280035" w:rsidP="00736B8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40 alin. (3) din Ordinul MENCS nr. 5.079 din 31 august 2016 privind aprobarea Regulamentului-cadru de organizare </w:t>
      </w:r>
      <w:r w:rsidR="00211FD4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FD4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funcționare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211FD4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unităților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211FD4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învățământ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preuniversitar,</w:t>
      </w:r>
    </w:p>
    <w:p w14:paraId="364E8D06" w14:textId="77777777" w:rsidR="003C011C" w:rsidRDefault="003C011C" w:rsidP="003C011C">
      <w:pPr>
        <w:pStyle w:val="List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357AA4" w14:textId="77777777" w:rsidR="005E6D8C" w:rsidRDefault="00280035" w:rsidP="00736B8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Ordinul S.G.G. nr. 600 din 2018 pentru aprobarea Codului controlului intern/ managerial al </w:t>
      </w:r>
      <w:r w:rsidR="00211FD4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entităților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publice, Standardul 1 - Etica </w:t>
      </w:r>
      <w:r w:rsidR="00211FD4"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integritatea</w:t>
      </w:r>
      <w:r w:rsidRPr="00736B8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74AEB3E0" w14:textId="77777777" w:rsidR="005E6D8C" w:rsidRPr="005E6D8C" w:rsidRDefault="005E6D8C" w:rsidP="005E6D8C">
      <w:pPr>
        <w:pStyle w:val="List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138DAF" w14:textId="7034537E" w:rsidR="005E6D8C" w:rsidRPr="007D658F" w:rsidRDefault="007D658F" w:rsidP="007D65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80035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Hotărârea Guvernului nr. 583 din 10 august 2016 privind aprobarea Strategiei </w:t>
      </w:r>
      <w:r w:rsidR="00211FD4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>naționale</w:t>
      </w:r>
      <w:r w:rsidR="00280035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FD4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>anticorupție</w:t>
      </w:r>
      <w:r w:rsidR="00280035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 perioada 2016-2020, a seturilor de indicatori de </w:t>
      </w:r>
      <w:r w:rsidR="00211FD4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>performanță</w:t>
      </w:r>
      <w:r w:rsidR="00280035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riscurilor asociate obiectivelor </w:t>
      </w:r>
      <w:r w:rsidR="00211FD4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măsurilor din strategie </w:t>
      </w:r>
      <w:r w:rsidR="00211FD4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surselor de verificare, a inventarului măsurilor de </w:t>
      </w:r>
      <w:r w:rsidR="00211FD4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>transparență</w:t>
      </w:r>
      <w:r w:rsidR="00280035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FD4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>instituțională</w:t>
      </w:r>
      <w:r w:rsidR="00280035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FD4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prevenire a </w:t>
      </w:r>
      <w:r w:rsidR="00211FD4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>corupției</w:t>
      </w:r>
      <w:r w:rsidR="00280035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indicatorilor de evaluare, precum </w:t>
      </w:r>
      <w:r w:rsidR="00211FD4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standardelor de publicare a </w:t>
      </w:r>
      <w:r w:rsidR="00211FD4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>informațiilor</w:t>
      </w:r>
      <w:r w:rsidR="00280035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interes public, Obiectivul specific 3.2 - </w:t>
      </w:r>
      <w:r w:rsidR="00022CD5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>Creșterea</w:t>
      </w:r>
      <w:r w:rsidR="00280035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CD5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>integrității</w:t>
      </w:r>
      <w:r w:rsidR="00280035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reducerea </w:t>
      </w:r>
      <w:r w:rsidR="00022CD5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>vulnerabilităților</w:t>
      </w:r>
      <w:r w:rsidR="00280035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CD5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riscurilor de </w:t>
      </w:r>
      <w:r w:rsidR="00022CD5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>corupție</w:t>
      </w:r>
      <w:r w:rsidR="00280035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sistemul </w:t>
      </w:r>
      <w:r w:rsidR="00022CD5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>național</w:t>
      </w:r>
      <w:r w:rsidR="00280035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022CD5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>educație</w:t>
      </w:r>
      <w:r w:rsidR="00280035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prevede:</w:t>
      </w:r>
      <w:r w:rsidR="00280035" w:rsidRPr="007D658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492F551B" w14:textId="77777777" w:rsidR="005E6D8C" w:rsidRPr="005E6D8C" w:rsidRDefault="005E6D8C" w:rsidP="005E6D8C">
      <w:pPr>
        <w:pStyle w:val="List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7AF4CE" w14:textId="5A783DB8" w:rsidR="00635A0E" w:rsidRDefault="007D658F" w:rsidP="00635A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8003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Adoptarea unui cod de etică pentru </w:t>
      </w:r>
      <w:r w:rsidR="00022CD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învățământul</w:t>
      </w:r>
      <w:r w:rsidR="0028003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preuniversitar care să stipuleze </w:t>
      </w:r>
      <w:r w:rsidR="00022CD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interdicții</w:t>
      </w:r>
      <w:r w:rsidR="0028003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clare, vizând practici de tipul </w:t>
      </w:r>
      <w:r w:rsidR="00022CD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meditațiilor</w:t>
      </w:r>
      <w:r w:rsidR="0028003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acordate de către profesori elevilor de la propriile clase.</w:t>
      </w:r>
      <w:r w:rsidR="0028003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80035" w:rsidRPr="00280035">
        <w:t> </w:t>
      </w:r>
      <w:r w:rsidR="0028003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28003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Ordinul SGG nr. 600 din 2018 pentru aprobarea Codului controlului intern/ managerial al </w:t>
      </w:r>
      <w:r w:rsidR="00022CD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entităților</w:t>
      </w:r>
      <w:r w:rsidR="0028003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publice, la Standardul 1 - Etica </w:t>
      </w:r>
      <w:r w:rsidR="00022CD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integritatea</w:t>
      </w:r>
      <w:r w:rsidR="0028003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1.1. Descrierea standardului prevede:</w:t>
      </w:r>
      <w:r w:rsidR="0028003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8003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1.2.2. Conducerea </w:t>
      </w:r>
      <w:r w:rsidR="00022CD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entității</w:t>
      </w:r>
      <w:r w:rsidR="0028003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publice adoptă un cod etic / cod de conduită, dezvoltă </w:t>
      </w:r>
      <w:r w:rsidR="00022CD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implementează politici </w:t>
      </w:r>
      <w:r w:rsidR="00022CD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proceduri privind integritatea, valorile etice, evitarea conflictelor de interese, prevenirea </w:t>
      </w:r>
      <w:r w:rsidR="00022CD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raportarea fraudelor, actelor de </w:t>
      </w:r>
      <w:r w:rsidR="00022CD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corupție</w:t>
      </w:r>
      <w:r w:rsidR="0028003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CD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semnalarea </w:t>
      </w:r>
      <w:r w:rsidR="00022CD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neregularităților</w:t>
      </w:r>
      <w:r w:rsidR="0028003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0035" w:rsidRPr="00280035">
        <w:t> </w:t>
      </w:r>
      <w:r w:rsidR="00280035" w:rsidRPr="00280035">
        <w:t> </w:t>
      </w:r>
      <w:r w:rsidR="0028003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8003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CODUL-CADRU DE ETICĂ:</w:t>
      </w:r>
      <w:r w:rsidR="0028003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656BB95D" w14:textId="01F07102" w:rsidR="00635A0E" w:rsidRDefault="00280035" w:rsidP="00635A0E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 un document obligatoriu care completează normativele în vigoare privind activitatea din </w:t>
      </w:r>
      <w:r w:rsidR="00022CD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învățământul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preuniversitar</w:t>
      </w:r>
    </w:p>
    <w:p w14:paraId="002C1CB7" w14:textId="77777777" w:rsidR="00635A0E" w:rsidRDefault="00635A0E" w:rsidP="00635A0E">
      <w:pPr>
        <w:pStyle w:val="Listparagraf"/>
        <w:ind w:left="7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934CA6" w14:textId="37565ACC" w:rsidR="00635A0E" w:rsidRDefault="00280035" w:rsidP="00635A0E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cuprinde formularea explicită a idealurilor, principiilor </w:t>
      </w:r>
      <w:r w:rsidR="00022CD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normelor morale pe care consimt să le respecte personalul din </w:t>
      </w:r>
      <w:r w:rsidR="00022CD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unitățile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22CD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instituțiile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022CD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învățământ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preuniversitar, inspectoratele </w:t>
      </w:r>
      <w:r w:rsidR="00022CD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școlare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CD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casele corpului didactic în activitatea lor profesional</w:t>
      </w:r>
    </w:p>
    <w:p w14:paraId="415D3943" w14:textId="77777777" w:rsidR="00635A0E" w:rsidRPr="00635A0E" w:rsidRDefault="00635A0E" w:rsidP="00635A0E">
      <w:pPr>
        <w:pStyle w:val="List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E60512" w14:textId="77777777" w:rsidR="00635A0E" w:rsidRDefault="00635A0E" w:rsidP="00635A0E">
      <w:pPr>
        <w:pStyle w:val="Listparagraf"/>
        <w:ind w:left="7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9DF709" w14:textId="77777777" w:rsidR="003609F2" w:rsidRDefault="00280035" w:rsidP="00635A0E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CD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funcționează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 un contract moral între </w:t>
      </w:r>
      <w:r w:rsidR="00022CD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părinți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elevi </w:t>
      </w:r>
      <w:r w:rsidR="00022CD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personalul din </w:t>
      </w:r>
      <w:r w:rsidR="00022CD5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unitățile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instituțiile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învățământ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preuniversitar, inspectoratele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școlare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casele corpului didactic, contribuind la coeziunea personalului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formarea unui climat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educațional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bazat pe cooperare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competiție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după reguli corecte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5A36E4D8" w14:textId="77777777" w:rsidR="003609F2" w:rsidRDefault="00280035" w:rsidP="00635A0E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instituie un ansamblu de valori, principii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norme de conduită menite să contribuie la coeziunea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instituțională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grupurilor de persoane implicate în activitatea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educațională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prin formarea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menținerea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unui climat bazat pe cooperare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competiție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după reguli 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corecte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57662D24" w14:textId="77777777" w:rsidR="003609F2" w:rsidRDefault="00280035" w:rsidP="00635A0E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 aplicabil personalului didactic din sistemul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național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învățământ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preuniversitar de stat, particular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confesional, responsabil cu instruirea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educația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care, în conformitate cu prevederile art. 88 alin. (2)-(3) din Legea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educației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naționale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1/2011, cu modificările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îndeplinește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funcția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personal didactic de predare, personal didactic auxiliar, personal didactic de conducere, de îndrumare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control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personal didactic asociat în cadrul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unităților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instituțiilor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învățământ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preuniversitar de stat, particular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confesional, în inspectoratele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școlare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>unitățile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conexe ale acestora, denumit în continuare personal didactic,</w:t>
      </w:r>
      <w:r w:rsidRPr="00635A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162425AC" w14:textId="77777777" w:rsidR="00B46860" w:rsidRPr="00B46860" w:rsidRDefault="00280035" w:rsidP="00B46860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personalul mai sus menționat are </w:t>
      </w:r>
      <w:r w:rsidR="00BD42B1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obligația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datoria morală </w:t>
      </w:r>
      <w:r w:rsidR="00BD42B1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profesională de a </w:t>
      </w:r>
      <w:r w:rsidR="00BD42B1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cunoaște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a respecta </w:t>
      </w:r>
      <w:r w:rsidR="00BD42B1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 aplica prevederile prezentului cod.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45A160F4" w14:textId="21735D61" w:rsidR="00B46860" w:rsidRDefault="007D658F" w:rsidP="00B468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</w:t>
      </w:r>
      <w:r w:rsidR="00280035" w:rsidRPr="00B4686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Valori </w:t>
      </w:r>
      <w:r w:rsidR="00BD42B1" w:rsidRPr="00B46860">
        <w:rPr>
          <w:rFonts w:ascii="Times New Roman" w:hAnsi="Times New Roman" w:cs="Times New Roman"/>
          <w:color w:val="000000" w:themeColor="text1"/>
          <w:sz w:val="32"/>
          <w:szCs w:val="32"/>
        </w:rPr>
        <w:t>și</w:t>
      </w:r>
      <w:r w:rsidR="00280035" w:rsidRPr="00B4686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principii prevăzute în CODUL-CADRU DE ETICĂ:</w:t>
      </w:r>
      <w:r w:rsidR="00280035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3AAEF9C3" w14:textId="2251BDAD" w:rsidR="00BB4893" w:rsidRDefault="007D658F" w:rsidP="00BB48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280035" w:rsidRPr="00BB4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Personalul didactic trebuie să </w:t>
      </w:r>
      <w:r w:rsidR="00BD42B1" w:rsidRPr="00BB4893">
        <w:rPr>
          <w:rFonts w:ascii="Times New Roman" w:hAnsi="Times New Roman" w:cs="Times New Roman"/>
          <w:color w:val="000000" w:themeColor="text1"/>
          <w:sz w:val="24"/>
          <w:szCs w:val="24"/>
        </w:rPr>
        <w:t>își</w:t>
      </w:r>
      <w:r w:rsidR="00280035" w:rsidRPr="00BB4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BB4893">
        <w:rPr>
          <w:rFonts w:ascii="Times New Roman" w:hAnsi="Times New Roman" w:cs="Times New Roman"/>
          <w:color w:val="000000" w:themeColor="text1"/>
          <w:sz w:val="24"/>
          <w:szCs w:val="24"/>
        </w:rPr>
        <w:t>desfășoare</w:t>
      </w:r>
      <w:r w:rsidR="00280035" w:rsidRPr="00BB4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activitatea profesională în conformitate cu următoarele valori </w:t>
      </w:r>
      <w:r w:rsidR="00BD42B1" w:rsidRPr="00BB4893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BB4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principii</w:t>
      </w:r>
    </w:p>
    <w:p w14:paraId="522AADDF" w14:textId="33C39E7D" w:rsidR="00BB4893" w:rsidRPr="00BB4893" w:rsidRDefault="00BD42B1" w:rsidP="00BB4893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893">
        <w:rPr>
          <w:rFonts w:ascii="Times New Roman" w:hAnsi="Times New Roman" w:cs="Times New Roman"/>
          <w:color w:val="000000" w:themeColor="text1"/>
          <w:sz w:val="24"/>
          <w:szCs w:val="24"/>
        </w:rPr>
        <w:t>imparțialitate</w:t>
      </w:r>
      <w:r w:rsidR="00280035" w:rsidRPr="00BB4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893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BB4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obiectivitate;</w:t>
      </w:r>
    </w:p>
    <w:p w14:paraId="4A98278E" w14:textId="5925B3A3" w:rsidR="00BB4893" w:rsidRDefault="00BD42B1" w:rsidP="00B46860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independentă</w:t>
      </w:r>
      <w:r w:rsidR="00280035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libertate profesională;</w:t>
      </w:r>
    </w:p>
    <w:p w14:paraId="031B5EF8" w14:textId="63FF6DD7" w:rsidR="00BB4893" w:rsidRDefault="00280035" w:rsidP="00B46860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responsabilitate morală, socială </w:t>
      </w:r>
      <w:r w:rsidR="00BD42B1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profesională;</w:t>
      </w:r>
    </w:p>
    <w:p w14:paraId="65B81876" w14:textId="6F74842C" w:rsidR="00BB4893" w:rsidRDefault="00280035" w:rsidP="00B46860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integritate morală </w:t>
      </w:r>
      <w:r w:rsidR="00BD42B1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profesională;</w:t>
      </w:r>
    </w:p>
    <w:p w14:paraId="2357AEE2" w14:textId="3459ADFD" w:rsidR="002A6AD8" w:rsidRDefault="00BD42B1" w:rsidP="002A6AD8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confidențialitate</w:t>
      </w:r>
      <w:r w:rsidR="00280035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respect pentru sfera 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vieții</w:t>
      </w:r>
      <w:r w:rsidR="00280035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private;</w:t>
      </w:r>
    </w:p>
    <w:p w14:paraId="4A25A4B0" w14:textId="75DCD80F" w:rsidR="00BB4893" w:rsidRPr="002A6AD8" w:rsidRDefault="00280035" w:rsidP="002A6AD8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AD8">
        <w:rPr>
          <w:rFonts w:ascii="Times New Roman" w:hAnsi="Times New Roman" w:cs="Times New Roman"/>
          <w:color w:val="000000" w:themeColor="text1"/>
          <w:sz w:val="24"/>
          <w:szCs w:val="24"/>
        </w:rPr>
        <w:t>primatul interesului public;</w:t>
      </w:r>
    </w:p>
    <w:p w14:paraId="5066206A" w14:textId="1B796AC8" w:rsidR="00BB4893" w:rsidRDefault="00280035" w:rsidP="00B46860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respectarea </w:t>
      </w:r>
      <w:r w:rsidR="00BD42B1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promovarea interesului superior al beneficiarului direct al </w:t>
      </w:r>
      <w:r w:rsidR="00BD42B1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educației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B888F57" w14:textId="77777777" w:rsidR="00BB4893" w:rsidRDefault="00280035" w:rsidP="00B46860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respectarea </w:t>
      </w:r>
      <w:r w:rsidR="00BD42B1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legislației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generale </w:t>
      </w:r>
      <w:r w:rsidR="00BD42B1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celei specifice domeniului;</w:t>
      </w:r>
    </w:p>
    <w:p w14:paraId="25994C7A" w14:textId="77777777" w:rsidR="00BB4893" w:rsidRDefault="00280035" w:rsidP="00B46860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respectarea autonomiei personale;</w:t>
      </w:r>
    </w:p>
    <w:p w14:paraId="0FBA5A8F" w14:textId="7B30D572" w:rsidR="00BB4893" w:rsidRDefault="00280035" w:rsidP="00B46860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onestitate </w:t>
      </w:r>
      <w:r w:rsidR="00BD42B1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corectitudine;</w:t>
      </w:r>
    </w:p>
    <w:p w14:paraId="68866BCB" w14:textId="77777777" w:rsidR="002A6AD8" w:rsidRDefault="00280035" w:rsidP="00B46860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atitudine decentă </w:t>
      </w:r>
      <w:r w:rsidR="00BD42B1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echilibrată;</w:t>
      </w:r>
    </w:p>
    <w:p w14:paraId="1F911832" w14:textId="77777777" w:rsidR="002A6AD8" w:rsidRDefault="00BD42B1" w:rsidP="00B46860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toleranță</w:t>
      </w:r>
      <w:r w:rsidR="00280035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4332213" w14:textId="77777777" w:rsidR="002A6AD8" w:rsidRDefault="00BD42B1" w:rsidP="00B46860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autoexigență</w:t>
      </w:r>
      <w:r w:rsidR="00280035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exercitarea profesiei;</w:t>
      </w:r>
    </w:p>
    <w:p w14:paraId="3B802A32" w14:textId="77777777" w:rsidR="002A6AD8" w:rsidRDefault="00280035" w:rsidP="00B46860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interes </w:t>
      </w:r>
      <w:r w:rsidR="00BD42B1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responsabilitate în raport cu propria formare profesională, în </w:t>
      </w:r>
      <w:r w:rsidR="00BD42B1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creșterea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calității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activității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didactice </w:t>
      </w:r>
      <w:r w:rsidR="00BD42B1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prestigiului </w:t>
      </w:r>
      <w:r w:rsidR="00BD42B1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unității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instituției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BD42B1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învățământ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preuniversitar, precum </w:t>
      </w:r>
      <w:r w:rsidR="00BD42B1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BD42B1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specialității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domeniului în care </w:t>
      </w:r>
      <w:r w:rsidR="00BD42B1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își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desfășoară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activitatea;</w:t>
      </w:r>
    </w:p>
    <w:p w14:paraId="2665AE22" w14:textId="6367A6B5" w:rsidR="002A6AD8" w:rsidRDefault="00280035" w:rsidP="002A6AD8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implicare în procesul de </w:t>
      </w:r>
      <w:r w:rsidR="00BD42B1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perfecționare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caracterului democratic al </w:t>
      </w:r>
      <w:r w:rsidR="00BD42B1"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societății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46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1A735216" w14:textId="5520D1C9" w:rsidR="002A6AD8" w:rsidRDefault="002A6AD8" w:rsidP="002A6AD8">
      <w:pPr>
        <w:pStyle w:val="List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1CE3E9" w14:textId="5A603DF4" w:rsidR="002A6AD8" w:rsidRDefault="002A6AD8" w:rsidP="002A6AD8">
      <w:pPr>
        <w:pStyle w:val="List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35B174" w14:textId="5BE573A0" w:rsidR="002A6AD8" w:rsidRDefault="002A6AD8" w:rsidP="002A6AD8">
      <w:pPr>
        <w:pStyle w:val="List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19BB7" w14:textId="490F861C" w:rsidR="002A6AD8" w:rsidRDefault="002A6AD8" w:rsidP="002A6AD8">
      <w:pPr>
        <w:pStyle w:val="List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98B6B6" w14:textId="77777777" w:rsidR="002A6AD8" w:rsidRDefault="002A6AD8" w:rsidP="002A6AD8">
      <w:pPr>
        <w:pStyle w:val="List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59D31" w14:textId="7C166110" w:rsidR="002A6AD8" w:rsidRDefault="007D658F" w:rsidP="002A6A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           </w:t>
      </w:r>
      <w:r w:rsidR="00280035" w:rsidRPr="002A6A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În </w:t>
      </w:r>
      <w:r w:rsidR="00BD42B1" w:rsidRPr="002A6AD8">
        <w:rPr>
          <w:rFonts w:ascii="Times New Roman" w:hAnsi="Times New Roman" w:cs="Times New Roman"/>
          <w:color w:val="000000" w:themeColor="text1"/>
          <w:sz w:val="32"/>
          <w:szCs w:val="32"/>
        </w:rPr>
        <w:t>relațiile</w:t>
      </w:r>
      <w:r w:rsidR="00280035" w:rsidRPr="002A6A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cu beneficiarii </w:t>
      </w:r>
      <w:r w:rsidR="00BD42B1" w:rsidRPr="002A6AD8">
        <w:rPr>
          <w:rFonts w:ascii="Times New Roman" w:hAnsi="Times New Roman" w:cs="Times New Roman"/>
          <w:color w:val="000000" w:themeColor="text1"/>
          <w:sz w:val="32"/>
          <w:szCs w:val="32"/>
        </w:rPr>
        <w:t>direcți</w:t>
      </w:r>
      <w:r w:rsidR="00280035" w:rsidRPr="002A6A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ai </w:t>
      </w:r>
      <w:r w:rsidR="00BD42B1" w:rsidRPr="002A6AD8">
        <w:rPr>
          <w:rFonts w:ascii="Times New Roman" w:hAnsi="Times New Roman" w:cs="Times New Roman"/>
          <w:color w:val="000000" w:themeColor="text1"/>
          <w:sz w:val="32"/>
          <w:szCs w:val="32"/>
        </w:rPr>
        <w:t>educației</w:t>
      </w:r>
      <w:r w:rsidR="00280035" w:rsidRPr="002A6A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80035" w:rsidRPr="002A6A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280035" w:rsidRPr="002A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În </w:t>
      </w:r>
      <w:r w:rsidR="00BD42B1" w:rsidRPr="002A6AD8">
        <w:rPr>
          <w:rFonts w:ascii="Times New Roman" w:hAnsi="Times New Roman" w:cs="Times New Roman"/>
          <w:color w:val="000000" w:themeColor="text1"/>
          <w:sz w:val="24"/>
          <w:szCs w:val="24"/>
        </w:rPr>
        <w:t>relațiile</w:t>
      </w:r>
      <w:r w:rsidR="00280035" w:rsidRPr="002A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beneficiarii </w:t>
      </w:r>
      <w:r w:rsidR="00BD42B1" w:rsidRPr="002A6AD8">
        <w:rPr>
          <w:rFonts w:ascii="Times New Roman" w:hAnsi="Times New Roman" w:cs="Times New Roman"/>
          <w:color w:val="000000" w:themeColor="text1"/>
          <w:sz w:val="24"/>
          <w:szCs w:val="24"/>
        </w:rPr>
        <w:t>direcți</w:t>
      </w:r>
      <w:r w:rsidR="00280035" w:rsidRPr="002A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 </w:t>
      </w:r>
      <w:r w:rsidR="00BD42B1" w:rsidRPr="002A6AD8">
        <w:rPr>
          <w:rFonts w:ascii="Times New Roman" w:hAnsi="Times New Roman" w:cs="Times New Roman"/>
          <w:color w:val="000000" w:themeColor="text1"/>
          <w:sz w:val="24"/>
          <w:szCs w:val="24"/>
        </w:rPr>
        <w:t>educației</w:t>
      </w:r>
      <w:r w:rsidR="00280035" w:rsidRPr="002A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personalul didactic are </w:t>
      </w:r>
      <w:r w:rsidR="00BD42B1" w:rsidRPr="002A6AD8">
        <w:rPr>
          <w:rFonts w:ascii="Times New Roman" w:hAnsi="Times New Roman" w:cs="Times New Roman"/>
          <w:color w:val="000000" w:themeColor="text1"/>
          <w:sz w:val="24"/>
          <w:szCs w:val="24"/>
        </w:rPr>
        <w:t>obligația</w:t>
      </w:r>
      <w:r w:rsidR="00280035" w:rsidRPr="002A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 </w:t>
      </w:r>
      <w:r w:rsidR="00BD42B1" w:rsidRPr="002A6AD8">
        <w:rPr>
          <w:rFonts w:ascii="Times New Roman" w:hAnsi="Times New Roman" w:cs="Times New Roman"/>
          <w:color w:val="000000" w:themeColor="text1"/>
          <w:sz w:val="24"/>
          <w:szCs w:val="24"/>
        </w:rPr>
        <w:t>cunoaște</w:t>
      </w:r>
      <w:r w:rsidR="00280035" w:rsidRPr="002A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a respecta </w:t>
      </w:r>
      <w:r w:rsidR="00BD42B1" w:rsidRPr="002A6AD8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2A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 aplica norme de conduită prin care se asigură:</w:t>
      </w:r>
    </w:p>
    <w:p w14:paraId="5087126E" w14:textId="65975F21" w:rsidR="00D24903" w:rsidRPr="00D24903" w:rsidRDefault="00280035" w:rsidP="00D24903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ocrotirea </w:t>
      </w:r>
      <w:r w:rsidR="00C46CAB" w:rsidRPr="002A6AD8">
        <w:rPr>
          <w:rFonts w:ascii="Times New Roman" w:hAnsi="Times New Roman" w:cs="Times New Roman"/>
          <w:color w:val="000000" w:themeColor="text1"/>
          <w:sz w:val="24"/>
          <w:szCs w:val="24"/>
        </w:rPr>
        <w:t>sănătății</w:t>
      </w:r>
      <w:r w:rsidRPr="002A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fizice, psihice </w:t>
      </w:r>
      <w:r w:rsidR="00BD42B1" w:rsidRPr="002A6AD8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2A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morale a beneficiarilor </w:t>
      </w:r>
      <w:r w:rsidR="00BD42B1" w:rsidRPr="002A6AD8">
        <w:rPr>
          <w:rFonts w:ascii="Times New Roman" w:hAnsi="Times New Roman" w:cs="Times New Roman"/>
          <w:color w:val="000000" w:themeColor="text1"/>
          <w:sz w:val="24"/>
          <w:szCs w:val="24"/>
        </w:rPr>
        <w:t>direcți</w:t>
      </w:r>
      <w:r w:rsidRPr="002A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 </w:t>
      </w:r>
      <w:r w:rsidR="00BD42B1" w:rsidRPr="002A6AD8">
        <w:rPr>
          <w:rFonts w:ascii="Times New Roman" w:hAnsi="Times New Roman" w:cs="Times New Roman"/>
          <w:color w:val="000000" w:themeColor="text1"/>
          <w:sz w:val="24"/>
          <w:szCs w:val="24"/>
        </w:rPr>
        <w:t>educației</w:t>
      </w:r>
      <w:r w:rsidRPr="002A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prin:</w:t>
      </w:r>
    </w:p>
    <w:p w14:paraId="3C5EEB24" w14:textId="77777777" w:rsidR="00D24903" w:rsidRDefault="00280035" w:rsidP="00D24903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supravegherea atât pe parcursul </w:t>
      </w:r>
      <w:r w:rsidR="00BD42B1"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activităților</w:t>
      </w: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desfășurate</w:t>
      </w: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unitatea de </w:t>
      </w:r>
      <w:r w:rsidR="00BD42B1"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învățământ</w:t>
      </w: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cât </w:t>
      </w:r>
      <w:r w:rsidR="00BD42B1"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cadrul celor organizate de unitatea de </w:t>
      </w:r>
      <w:r w:rsidR="00BD42B1"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învățământ</w:t>
      </w: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afara acesteia;</w:t>
      </w:r>
    </w:p>
    <w:p w14:paraId="2240419D" w14:textId="77777777" w:rsidR="00D24903" w:rsidRDefault="00280035" w:rsidP="00D24903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interzicerea agresiunilor verbale, fizice </w:t>
      </w:r>
      <w:r w:rsidR="00BD42B1"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tratamentelor umilitoare asupra beneficiarilor </w:t>
      </w:r>
      <w:r w:rsidR="00BD42B1"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direcți</w:t>
      </w: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 </w:t>
      </w:r>
      <w:r w:rsidR="00BD42B1"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educației</w:t>
      </w: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EED64E1" w14:textId="77777777" w:rsidR="00D24903" w:rsidRDefault="00280035" w:rsidP="00D24903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2EE"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protecția</w:t>
      </w: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fiecărui beneficiar direct al </w:t>
      </w:r>
      <w:r w:rsidR="00BD42B1"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educației</w:t>
      </w: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prin sesizarea oricărei forme de </w:t>
      </w:r>
      <w:r w:rsidR="008522EE"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violență</w:t>
      </w: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verbală sau fizică exercitate asupra acestuia, a oricărei forme de discriminare, abuz, </w:t>
      </w:r>
      <w:r w:rsidR="008522EE"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neglijență</w:t>
      </w: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sau de exploatare a acestuia, în conformitate cu prevederile Legii nr. 272/2004 privind </w:t>
      </w:r>
      <w:r w:rsidR="008522EE"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protecția</w:t>
      </w: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promovarea drepturilor copilului, republicată, cu modificările </w:t>
      </w:r>
      <w:r w:rsidR="00BD42B1"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ulterioare;</w:t>
      </w:r>
    </w:p>
    <w:p w14:paraId="3FAC2BE8" w14:textId="77777777" w:rsidR="00D24903" w:rsidRDefault="00280035" w:rsidP="00D24903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interzicerea oricăror </w:t>
      </w:r>
      <w:r w:rsidR="008522EE"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activități</w:t>
      </w: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generează </w:t>
      </w:r>
      <w:r w:rsidR="008522EE"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corupție</w:t>
      </w: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F0D28D9" w14:textId="77777777" w:rsidR="00D24903" w:rsidRDefault="00280035" w:rsidP="00D24903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fraudarea examenelor;</w:t>
      </w:r>
    </w:p>
    <w:p w14:paraId="6C584F59" w14:textId="77777777" w:rsidR="00D24903" w:rsidRDefault="00280035" w:rsidP="00D24903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solicitarea, acceptarea sau colectarea de către personalul didactic a unor sume de bani, cadouri sau prestarea anumitor servicii, în vederea </w:t>
      </w:r>
      <w:r w:rsidR="008522EE"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obținerii</w:t>
      </w: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către beneficiarii </w:t>
      </w:r>
      <w:r w:rsidR="00BD42B1"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direcți</w:t>
      </w: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 </w:t>
      </w:r>
      <w:r w:rsidR="00BD42B1"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educației</w:t>
      </w: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tratament </w:t>
      </w:r>
      <w:r w:rsidR="008522EE"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preferențial</w:t>
      </w: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ori sub </w:t>
      </w:r>
      <w:r w:rsidR="008522EE"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amenințarea</w:t>
      </w: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unor </w:t>
      </w:r>
      <w:r w:rsidR="008522EE"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sancțiuni</w:t>
      </w: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, de orice natură ar fi acestea;</w:t>
      </w:r>
    </w:p>
    <w:p w14:paraId="11CAFC4C" w14:textId="77777777" w:rsidR="00D24903" w:rsidRDefault="00280035" w:rsidP="00D24903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favoritismul;</w:t>
      </w:r>
    </w:p>
    <w:p w14:paraId="2D7429C2" w14:textId="77777777" w:rsidR="00D24903" w:rsidRDefault="00280035" w:rsidP="00D24903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2E6"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meditațiile</w:t>
      </w: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contra cost cu beneficiarii </w:t>
      </w:r>
      <w:r w:rsidR="00BD42B1"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direcți</w:t>
      </w: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 </w:t>
      </w:r>
      <w:r w:rsidR="00BD42B1"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educației</w:t>
      </w: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</w:t>
      </w:r>
      <w:r w:rsidR="00DB02E6"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>formațiunile</w:t>
      </w:r>
      <w:r w:rsidRPr="00D24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studiu la care este încadrat;</w:t>
      </w:r>
    </w:p>
    <w:p w14:paraId="211584EA" w14:textId="77777777" w:rsidR="00CA4C1B" w:rsidRPr="00CA4C1B" w:rsidRDefault="00CA4C1B" w:rsidP="00CA4C1B">
      <w:pPr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88017F" w14:textId="77777777" w:rsidR="00CA4C1B" w:rsidRDefault="00280035" w:rsidP="00CA4C1B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asigurarea </w:t>
      </w:r>
      <w:r w:rsidR="00DB02E6"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>egalității</w:t>
      </w:r>
      <w:r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DB02E6"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>șanse</w:t>
      </w:r>
      <w:r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promovarea principiilor </w:t>
      </w:r>
      <w:r w:rsidR="00BD42B1"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>educației</w:t>
      </w:r>
      <w:r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incluzive;</w:t>
      </w:r>
    </w:p>
    <w:p w14:paraId="7CD14DB0" w14:textId="35CF8C77" w:rsidR="00CA4C1B" w:rsidRDefault="00280035" w:rsidP="00CA4C1B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respectarea </w:t>
      </w:r>
      <w:r w:rsidR="00DB02E6"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>demnității</w:t>
      </w:r>
      <w:r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2E6"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>recunoașterea</w:t>
      </w:r>
      <w:r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meritului personal al fiecărui beneficiar direct al </w:t>
      </w:r>
      <w:r w:rsidR="00BD42B1"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>educației</w:t>
      </w:r>
      <w:r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764C86B8" w14:textId="233E0440" w:rsidR="00CA4C1B" w:rsidRDefault="00CA4C1B" w:rsidP="00CA4C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35CDB7" w14:textId="34219D61" w:rsidR="00CA4C1B" w:rsidRDefault="00CA4C1B" w:rsidP="00CA4C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9F590D" w14:textId="6427EDC9" w:rsidR="00CA4C1B" w:rsidRDefault="00CA4C1B" w:rsidP="00CA4C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DA1C59" w14:textId="4C7E647D" w:rsidR="00CA4C1B" w:rsidRDefault="00CA4C1B" w:rsidP="00CA4C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E1E774" w14:textId="20791107" w:rsidR="00CA4C1B" w:rsidRDefault="00CA4C1B" w:rsidP="00CA4C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B4CBCA" w14:textId="6297A9FC" w:rsidR="00CA4C1B" w:rsidRDefault="00CA4C1B" w:rsidP="00CA4C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6114AA" w14:textId="77777777" w:rsidR="00CA4C1B" w:rsidRPr="00CA4C1B" w:rsidRDefault="00CA4C1B" w:rsidP="00CA4C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00D88A" w14:textId="43D0D5E0" w:rsidR="004A0A39" w:rsidRDefault="007D658F" w:rsidP="00CA4C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        </w:t>
      </w:r>
      <w:r w:rsidR="00280035" w:rsidRPr="00CA4C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În </w:t>
      </w:r>
      <w:r w:rsidR="00BD42B1" w:rsidRPr="00CA4C1B">
        <w:rPr>
          <w:rFonts w:ascii="Times New Roman" w:hAnsi="Times New Roman" w:cs="Times New Roman"/>
          <w:color w:val="000000" w:themeColor="text1"/>
          <w:sz w:val="32"/>
          <w:szCs w:val="32"/>
        </w:rPr>
        <w:t>relațiile</w:t>
      </w:r>
      <w:r w:rsidR="00280035" w:rsidRPr="00CA4C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cu </w:t>
      </w:r>
      <w:r w:rsidR="00DB02E6" w:rsidRPr="00CA4C1B">
        <w:rPr>
          <w:rFonts w:ascii="Times New Roman" w:hAnsi="Times New Roman" w:cs="Times New Roman"/>
          <w:color w:val="000000" w:themeColor="text1"/>
          <w:sz w:val="32"/>
          <w:szCs w:val="32"/>
        </w:rPr>
        <w:t>părinții</w:t>
      </w:r>
      <w:r w:rsidR="00280035" w:rsidRPr="00CA4C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D42B1" w:rsidRPr="00CA4C1B">
        <w:rPr>
          <w:rFonts w:ascii="Times New Roman" w:hAnsi="Times New Roman" w:cs="Times New Roman"/>
          <w:color w:val="000000" w:themeColor="text1"/>
          <w:sz w:val="32"/>
          <w:szCs w:val="32"/>
        </w:rPr>
        <w:t>și</w:t>
      </w:r>
      <w:r w:rsidR="00280035" w:rsidRPr="00CA4C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cu </w:t>
      </w:r>
      <w:r w:rsidR="00DB02E6" w:rsidRPr="00CA4C1B">
        <w:rPr>
          <w:rFonts w:ascii="Times New Roman" w:hAnsi="Times New Roman" w:cs="Times New Roman"/>
          <w:color w:val="000000" w:themeColor="text1"/>
          <w:sz w:val="32"/>
          <w:szCs w:val="32"/>
        </w:rPr>
        <w:t>reprezentanții</w:t>
      </w:r>
      <w:r w:rsidR="00280035" w:rsidRPr="00CA4C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legali și colegii</w:t>
      </w:r>
      <w:r w:rsidR="00280035" w:rsidRPr="00CA4C1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280035" w:rsidRPr="00CA4C1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280035"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În </w:t>
      </w:r>
      <w:r w:rsidR="00BD42B1"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>relațiile</w:t>
      </w:r>
      <w:r w:rsidR="00280035"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r w:rsidR="00DB02E6"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>părinții</w:t>
      </w:r>
      <w:r w:rsidR="00280035"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r w:rsidR="00DB02E6"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>reprezentanții</w:t>
      </w:r>
      <w:r w:rsidR="00280035"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legali ai beneficiarilor </w:t>
      </w:r>
      <w:r w:rsidR="00BD42B1"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>direcți</w:t>
      </w:r>
      <w:r w:rsidR="00280035"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 </w:t>
      </w:r>
      <w:r w:rsidR="00BD42B1"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>educației</w:t>
      </w:r>
      <w:r w:rsidR="00280035"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personalul didactic respectă </w:t>
      </w:r>
      <w:r w:rsidR="00BD42B1"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CA4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aplică norme de conduită prin care se asigură:</w:t>
      </w:r>
    </w:p>
    <w:p w14:paraId="579BAFEE" w14:textId="77777777" w:rsidR="004A0A39" w:rsidRDefault="00280035" w:rsidP="004A0A39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stabilirea unei </w:t>
      </w:r>
      <w:r w:rsidR="00DB02E6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relații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încredere mutuală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comunicare;</w:t>
      </w:r>
    </w:p>
    <w:p w14:paraId="41782BB1" w14:textId="77777777" w:rsidR="004A0A39" w:rsidRDefault="00280035" w:rsidP="004A0A39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respectarea </w:t>
      </w:r>
      <w:r w:rsidR="00DB02E6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confidențialității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2E6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informațiilor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datelor furnizate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dreptului la </w:t>
      </w:r>
      <w:r w:rsidR="00DB02E6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viață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privată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familie;</w:t>
      </w:r>
    </w:p>
    <w:p w14:paraId="66DFC36A" w14:textId="77777777" w:rsidR="004A0A39" w:rsidRDefault="00280035" w:rsidP="004A0A39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neacceptarea primirii de bunuri materiale sau sume de bani pentru serviciile </w:t>
      </w:r>
      <w:r w:rsidR="00DB02E6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educaționale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oferite, în </w:t>
      </w:r>
      <w:r w:rsidR="00DB02E6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condițiile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5 lit. b) pct. (ii);</w:t>
      </w:r>
    </w:p>
    <w:p w14:paraId="2ED186BA" w14:textId="77777777" w:rsidR="004A0A39" w:rsidRDefault="00280035" w:rsidP="004A0A39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recomandarea de auxiliare curriculare sau materiale didactice, cu precădere a celor deschise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gratuite, fără a impune </w:t>
      </w:r>
      <w:r w:rsidR="00DB02E6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achiziționarea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celor contra cost.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4D8D5309" w14:textId="64AAB289" w:rsidR="004A0A39" w:rsidRDefault="007D658F" w:rsidP="004A0A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B02E6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Relațiile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colegiale ale personalului didactic se bazează pe respect, onestitate, solidaritate, cooperare, corectitudine, </w:t>
      </w:r>
      <w:r w:rsidR="00DB02E6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toleranță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sprijin reciproc, </w:t>
      </w:r>
      <w:r w:rsidR="00DB02E6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confidențialitate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B02E6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competiție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loială.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În activitatea profesională, personalul didactic evită practicarea oricărei forme de discriminare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denigrare în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relațiile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r w:rsidR="00DB02E6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ceilalți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colegi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2E6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acționează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pentru combaterea fraudei intelectuale, inclusiv a plagiatului.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</w:t>
      </w:r>
      <w:r w:rsidR="00280035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În exercitarea </w:t>
      </w:r>
      <w:r w:rsidR="00BD42B1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>activităților</w:t>
      </w:r>
      <w:r w:rsidR="00280035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specifice (</w:t>
      </w:r>
      <w:r w:rsidR="00DB02E6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>școlare</w:t>
      </w:r>
      <w:r w:rsidR="00280035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D42B1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>și</w:t>
      </w:r>
      <w:r w:rsidR="00280035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B02E6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>extrașcolare</w:t>
      </w:r>
      <w:r w:rsidR="00280035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="00280035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280035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În exercitarea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activităților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specifice (</w:t>
      </w:r>
      <w:r w:rsidR="00DB02E6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școlare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2E6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extrașcolare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), personalului didactic îi este interzis: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4E7B42E0" w14:textId="77777777" w:rsidR="004A0A39" w:rsidRDefault="00280035" w:rsidP="004A0A39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să folosească baza materială din </w:t>
      </w:r>
      <w:r w:rsidR="00DB02E6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spațiile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învățământ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vederea </w:t>
      </w:r>
      <w:r w:rsidR="008522EE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obținerii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beneficii materiale personale directe sau indirecte;</w:t>
      </w:r>
    </w:p>
    <w:p w14:paraId="6A2AFE39" w14:textId="77777777" w:rsidR="004A0A39" w:rsidRDefault="00280035" w:rsidP="004A0A39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să folosească, să producă sau să distribuie materiale pornografice scrise, audio ori vizuale;</w:t>
      </w:r>
    </w:p>
    <w:p w14:paraId="64683094" w14:textId="77777777" w:rsidR="004A0A39" w:rsidRDefault="00280035" w:rsidP="004A0A39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să organizeze </w:t>
      </w:r>
      <w:r w:rsidR="008522EE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activități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pun în pericol </w:t>
      </w:r>
      <w:r w:rsidR="00DB02E6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siguranța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securitatea beneficiarilor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direcți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educației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sau a altor persoane aflate în incinta </w:t>
      </w:r>
      <w:r w:rsidR="00DB02E6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unității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sau a </w:t>
      </w:r>
      <w:r w:rsidR="00DB02E6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instituției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învățământ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0C9B6F2" w14:textId="77777777" w:rsidR="004A0A39" w:rsidRDefault="00280035" w:rsidP="004A0A39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să consume alcool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2E6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substanțe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interzise, cu </w:t>
      </w:r>
      <w:r w:rsidR="00DB02E6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excepția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celor recomandate medical;</w:t>
      </w:r>
    </w:p>
    <w:p w14:paraId="144D7E9D" w14:textId="77777777" w:rsidR="004A0A39" w:rsidRDefault="00280035" w:rsidP="004A0A39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să permită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să încurajeze consumul de alcool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DB02E6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substanțe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interzise de către beneficiarii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direcți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educației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</w:t>
      </w:r>
      <w:r w:rsidR="00DB02E6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excepția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celor recomandate medical;</w:t>
      </w:r>
    </w:p>
    <w:p w14:paraId="04CB64D6" w14:textId="42466E8D" w:rsidR="004A0A39" w:rsidRDefault="00280035" w:rsidP="004A0A39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să organizeze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să practice pariuri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jocuri de noroc.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230BE659" w14:textId="1A90B6FB" w:rsidR="004A0A39" w:rsidRDefault="004A0A39" w:rsidP="004A0A39">
      <w:pPr>
        <w:pStyle w:val="Listparagraf"/>
        <w:ind w:left="7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C87C12" w14:textId="724CA3EA" w:rsidR="004A0A39" w:rsidRDefault="004A0A39" w:rsidP="004A0A39">
      <w:pPr>
        <w:pStyle w:val="Listparagraf"/>
        <w:ind w:left="7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393F00" w14:textId="0C328133" w:rsidR="004A0A39" w:rsidRDefault="004A0A39" w:rsidP="004A0A39">
      <w:pPr>
        <w:pStyle w:val="Listparagraf"/>
        <w:ind w:left="7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933CBA" w14:textId="77777777" w:rsidR="004A0A39" w:rsidRDefault="004A0A39" w:rsidP="004A0A39">
      <w:pPr>
        <w:pStyle w:val="Listparagraf"/>
        <w:ind w:left="7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57BE8C" w14:textId="52CD1E7D" w:rsidR="004A0A39" w:rsidRDefault="007D658F" w:rsidP="004A0A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        </w:t>
      </w:r>
      <w:r w:rsidR="00280035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În </w:t>
      </w:r>
      <w:r w:rsidR="00BD42B1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>relațiile</w:t>
      </w:r>
      <w:r w:rsidR="00280035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cu alte </w:t>
      </w:r>
      <w:r w:rsidR="00412DF0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>unități</w:t>
      </w:r>
      <w:r w:rsidR="00280035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D42B1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>și</w:t>
      </w:r>
      <w:r w:rsidR="00280035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12DF0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>instituții</w:t>
      </w:r>
      <w:r w:rsidR="00280035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de </w:t>
      </w:r>
      <w:r w:rsidR="00BD42B1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>învățământ</w:t>
      </w:r>
      <w:r w:rsidR="00280035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precum </w:t>
      </w:r>
      <w:r w:rsidR="00BD42B1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>și</w:t>
      </w:r>
      <w:r w:rsidR="00280035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cu </w:t>
      </w:r>
      <w:r w:rsidR="00412DF0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>instituțiile</w:t>
      </w:r>
      <w:r w:rsidR="00280035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D42B1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>și</w:t>
      </w:r>
      <w:r w:rsidR="00280035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B02E6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>reprezentanții</w:t>
      </w:r>
      <w:r w:rsidR="00280035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12DF0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>comunității</w:t>
      </w:r>
      <w:r w:rsidR="00280035" w:rsidRPr="004A0A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locale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În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relațiile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alte </w:t>
      </w:r>
      <w:r w:rsidR="00412DF0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unități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2DF0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instituții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învățământ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precum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r w:rsidR="00412DF0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instituțiile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2E6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reprezentanții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2DF0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comunității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locale, personalul didactic respectă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aplică norme de conduită prin care:</w:t>
      </w:r>
    </w:p>
    <w:p w14:paraId="2E7DA099" w14:textId="77777777" w:rsidR="004A0A39" w:rsidRDefault="00280035" w:rsidP="004A0A39">
      <w:pPr>
        <w:pStyle w:val="Listparagraf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asigură sprijin în scopul furnizării unor servicii </w:t>
      </w:r>
      <w:r w:rsidR="00DB02E6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educaționale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calitate;</w:t>
      </w:r>
    </w:p>
    <w:p w14:paraId="656ED728" w14:textId="77777777" w:rsidR="004A0A39" w:rsidRDefault="00280035" w:rsidP="004A0A39">
      <w:pPr>
        <w:pStyle w:val="Listparagraf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manifestă responsabilitate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2DF0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transparență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furnizarea de </w:t>
      </w:r>
      <w:r w:rsidR="00412DF0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informații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către </w:t>
      </w:r>
      <w:r w:rsidR="00412DF0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instituțiile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stat în protejarea drepturilor beneficiarului direct al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educației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atunci când interesul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nevoia de </w:t>
      </w:r>
      <w:r w:rsidR="00412DF0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protecție</w:t>
      </w:r>
      <w:r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acestuia impun acest lucru.</w:t>
      </w:r>
    </w:p>
    <w:p w14:paraId="7D1A6DB8" w14:textId="170EF87F" w:rsidR="007E4D47" w:rsidRDefault="007D658F" w:rsidP="004A0A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Personalul didactic care </w:t>
      </w:r>
      <w:r w:rsidR="00412DF0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îndeplinește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2DF0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funcții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conducere, de îndrumare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control sau care este membru în consiliul de </w:t>
      </w:r>
      <w:r w:rsidR="00412DF0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administrație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r w:rsidR="00DB02E6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unității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învățământ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sau al inspectoratului </w:t>
      </w:r>
      <w:r w:rsidR="00412DF0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școlar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Personalul didactic care </w:t>
      </w:r>
      <w:r w:rsidR="00412DF0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îndeplinește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56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funcții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conducere, de îndrumare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control sau care este membru în consiliul de </w:t>
      </w:r>
      <w:r w:rsidR="00412DF0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administrație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r w:rsidR="00DB02E6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unității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învățământ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sau al inspectoratului </w:t>
      </w:r>
      <w:r w:rsidR="00412DF0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școlar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respectă </w:t>
      </w:r>
      <w:r w:rsidR="00BD42B1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norme de conduită managerială prin care se asigură:</w:t>
      </w:r>
      <w:r w:rsidR="00280035" w:rsidRPr="004A0A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9B3966E" w14:textId="77777777" w:rsidR="007E4D47" w:rsidRDefault="00280035" w:rsidP="007E4D47">
      <w:pPr>
        <w:pStyle w:val="Listparagraf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promovarea standardelor profesionale </w:t>
      </w:r>
      <w:r w:rsidR="00BD42B1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morale specifice;</w:t>
      </w:r>
    </w:p>
    <w:p w14:paraId="79898DF0" w14:textId="77777777" w:rsidR="007E4D47" w:rsidRDefault="00280035" w:rsidP="007E4D47">
      <w:pPr>
        <w:pStyle w:val="Listparagraf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aplicarea obiectivă a reglementărilor legale </w:t>
      </w:r>
      <w:r w:rsidR="00BD42B1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normelor etice;</w:t>
      </w:r>
    </w:p>
    <w:p w14:paraId="18E95329" w14:textId="77777777" w:rsidR="007E4D47" w:rsidRDefault="00280035" w:rsidP="007E4D47">
      <w:pPr>
        <w:pStyle w:val="Listparagraf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evaluarea obiectivă conform </w:t>
      </w:r>
      <w:r w:rsidR="0037256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atribuțiilor</w:t>
      </w:r>
      <w:r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7256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responsabilităților</w:t>
      </w:r>
      <w:r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sarcinilor de serviciu din </w:t>
      </w:r>
      <w:r w:rsidR="0037256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fișa</w:t>
      </w:r>
      <w:r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postului;</w:t>
      </w:r>
    </w:p>
    <w:p w14:paraId="61F3A3CE" w14:textId="77777777" w:rsidR="007E4D47" w:rsidRDefault="00280035" w:rsidP="007E4D47">
      <w:pPr>
        <w:pStyle w:val="Listparagraf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prevenirea oricărei forme de constrângere sau abuz din perspectiva </w:t>
      </w:r>
      <w:r w:rsidR="0037256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funcției</w:t>
      </w:r>
      <w:r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56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deținute</w:t>
      </w:r>
      <w:r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14D1438" w14:textId="77777777" w:rsidR="007E4D47" w:rsidRDefault="00280035" w:rsidP="007E4D47">
      <w:pPr>
        <w:pStyle w:val="Listparagraf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prevenirea oricărei forme de </w:t>
      </w:r>
      <w:r w:rsidR="0037256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hârțuire</w:t>
      </w:r>
      <w:r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discriminare a personalului didactic </w:t>
      </w:r>
      <w:r w:rsidR="00BD42B1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beneficiarilor </w:t>
      </w:r>
      <w:r w:rsidR="00BD42B1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direcți</w:t>
      </w:r>
      <w:r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 </w:t>
      </w:r>
      <w:r w:rsidR="00BD42B1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educației</w:t>
      </w:r>
      <w:r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56797367" w14:textId="174141F5" w:rsidR="00280035" w:rsidRPr="00280035" w:rsidRDefault="007D658F" w:rsidP="007D65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CODUL-CADRU DE ETICĂ se completează cu </w:t>
      </w:r>
      <w:r w:rsidR="0037256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dispozițiile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Codului Administrativ, </w:t>
      </w:r>
      <w:r w:rsidR="00BD42B1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 se substituie legilor </w:t>
      </w:r>
      <w:r w:rsidR="00BD42B1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regulamentelor în vigoare din domeniul </w:t>
      </w:r>
      <w:r w:rsidR="00BD42B1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educației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2B1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nici nu poate contraveni acestora.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80035" w:rsidRPr="00280035">
        <w:t> </w:t>
      </w:r>
      <w:r w:rsidR="00280035" w:rsidRPr="00280035">
        <w:t> 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Prin prevederile prezentului cod-cadru, </w:t>
      </w:r>
      <w:r w:rsidR="0037256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activitățile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comisiilor </w:t>
      </w:r>
      <w:r w:rsidR="0037256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județene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etică/Comisiei de Etică a Municipiului </w:t>
      </w:r>
      <w:r w:rsidR="00897BC8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București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 se substituie </w:t>
      </w:r>
      <w:r w:rsidR="00BD42B1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activităților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comisiilor de cercetare disciplinară, constituite la diferite niveluri, conform prevederilor Legii </w:t>
      </w:r>
      <w:r w:rsidR="00BD42B1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educației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BC8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naționale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1/2011, cu modificările </w:t>
      </w:r>
      <w:r w:rsidR="00BD42B1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 </w:t>
      </w:r>
      <w:r w:rsidR="00BD42B1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nici </w:t>
      </w:r>
      <w:r w:rsidR="00BD42B1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activităților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BC8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instituțiilor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statului abilitate.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80035" w:rsidRPr="00280035">
        <w:t> </w:t>
      </w:r>
      <w:r w:rsidR="00280035" w:rsidRPr="00280035">
        <w:t> 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Propunerile de modificare sau de completare a prevederilor codului-cadru se fac în Consiliul </w:t>
      </w:r>
      <w:r w:rsidR="00897BC8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național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etică, cu votul a cel </w:t>
      </w:r>
      <w:r w:rsidR="00897BC8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puțin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 de </w:t>
      </w:r>
      <w:r w:rsidR="00897BC8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delegați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totalul de 42 de </w:t>
      </w:r>
      <w:r w:rsidR="00897BC8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delegați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D42B1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înaintează Ministerului </w:t>
      </w:r>
      <w:r w:rsidR="00897BC8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Educației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și Cercetării.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80035" w:rsidRPr="00280035">
        <w:t> </w:t>
      </w:r>
      <w:r w:rsidR="00280035" w:rsidRPr="00280035">
        <w:t> 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Încălcările prevederilor CODUL-CADRU DE ETICĂ reprezintă abateri disciplinare </w:t>
      </w:r>
      <w:r w:rsidR="00BD42B1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r w:rsidR="00897BC8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sancționează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conform </w:t>
      </w:r>
      <w:r w:rsidR="00897BC8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>legislației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vigoare.</w:t>
      </w:r>
      <w:r w:rsidR="00280035" w:rsidRPr="007E4D4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280035" w:rsidRPr="00280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47C0B" w14:textId="77777777" w:rsidR="006D33EF" w:rsidRDefault="006D33EF" w:rsidP="00DD7E4D">
      <w:pPr>
        <w:spacing w:after="0" w:line="240" w:lineRule="auto"/>
      </w:pPr>
      <w:r>
        <w:separator/>
      </w:r>
    </w:p>
  </w:endnote>
  <w:endnote w:type="continuationSeparator" w:id="0">
    <w:p w14:paraId="5E135B60" w14:textId="77777777" w:rsidR="006D33EF" w:rsidRDefault="006D33EF" w:rsidP="00DD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982FF" w14:textId="77777777" w:rsidR="007D658F" w:rsidRDefault="007D658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BD1A6" w14:textId="77777777" w:rsidR="007D658F" w:rsidRDefault="007D658F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C10A2" w14:textId="77777777" w:rsidR="007D658F" w:rsidRDefault="007D658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AF3B" w14:textId="77777777" w:rsidR="006D33EF" w:rsidRDefault="006D33EF" w:rsidP="00DD7E4D">
      <w:pPr>
        <w:spacing w:after="0" w:line="240" w:lineRule="auto"/>
      </w:pPr>
      <w:r>
        <w:separator/>
      </w:r>
    </w:p>
  </w:footnote>
  <w:footnote w:type="continuationSeparator" w:id="0">
    <w:p w14:paraId="36ECC4DB" w14:textId="77777777" w:rsidR="006D33EF" w:rsidRDefault="006D33EF" w:rsidP="00DD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6CEBB" w14:textId="77777777" w:rsidR="007D658F" w:rsidRDefault="007D658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1A46" w14:textId="1E76E3BB" w:rsidR="00DD7E4D" w:rsidRDefault="00DD7E4D">
    <w:pPr>
      <w:pStyle w:val="Antet"/>
    </w:pPr>
    <w:r w:rsidRPr="00301EDF">
      <w:rPr>
        <w:rFonts w:ascii="Times New Roman" w:eastAsia="Times New Roman" w:hAnsi="Times New Roman" w:cs="Times New Roman"/>
        <w:b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77317AA" wp14:editId="49E0F2A6">
          <wp:simplePos x="0" y="0"/>
          <wp:positionH relativeFrom="column">
            <wp:posOffset>-38100</wp:posOffset>
          </wp:positionH>
          <wp:positionV relativeFrom="paragraph">
            <wp:posOffset>-177800</wp:posOffset>
          </wp:positionV>
          <wp:extent cx="1125220" cy="514350"/>
          <wp:effectExtent l="0" t="0" r="0" b="0"/>
          <wp:wrapSquare wrapText="bothSides"/>
          <wp:docPr id="5" name="Picture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46C">
      <w:t xml:space="preserve">                                                                            </w:t>
    </w:r>
    <w:r w:rsidR="000631E4">
      <w:t xml:space="preserve">                               </w:t>
    </w:r>
    <w:r w:rsidR="006D746C">
      <w:t xml:space="preserve">  </w:t>
    </w:r>
    <w:r w:rsidR="000631E4"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82C61" w14:textId="77777777" w:rsidR="007D658F" w:rsidRDefault="007D658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0F9D"/>
    <w:multiLevelType w:val="hybridMultilevel"/>
    <w:tmpl w:val="7E2856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460"/>
    <w:multiLevelType w:val="hybridMultilevel"/>
    <w:tmpl w:val="A8C87156"/>
    <w:lvl w:ilvl="0" w:tplc="04180017">
      <w:start w:val="1"/>
      <w:numFmt w:val="lowerLetter"/>
      <w:lvlText w:val="%1)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DC45A3"/>
    <w:multiLevelType w:val="hybridMultilevel"/>
    <w:tmpl w:val="0E4CF7C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A7E99"/>
    <w:multiLevelType w:val="hybridMultilevel"/>
    <w:tmpl w:val="19007820"/>
    <w:lvl w:ilvl="0" w:tplc="0418001B">
      <w:start w:val="1"/>
      <w:numFmt w:val="lowerRoman"/>
      <w:lvlText w:val="%1."/>
      <w:lvlJc w:val="righ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472F11"/>
    <w:multiLevelType w:val="hybridMultilevel"/>
    <w:tmpl w:val="A98AC1BC"/>
    <w:lvl w:ilvl="0" w:tplc="0418001B">
      <w:start w:val="1"/>
      <w:numFmt w:val="lowerRoman"/>
      <w:lvlText w:val="%1."/>
      <w:lvlJc w:val="right"/>
      <w:pPr>
        <w:ind w:left="2220" w:hanging="360"/>
      </w:pPr>
    </w:lvl>
    <w:lvl w:ilvl="1" w:tplc="04180019" w:tentative="1">
      <w:start w:val="1"/>
      <w:numFmt w:val="lowerLetter"/>
      <w:lvlText w:val="%2."/>
      <w:lvlJc w:val="left"/>
      <w:pPr>
        <w:ind w:left="2940" w:hanging="360"/>
      </w:pPr>
    </w:lvl>
    <w:lvl w:ilvl="2" w:tplc="0418001B" w:tentative="1">
      <w:start w:val="1"/>
      <w:numFmt w:val="lowerRoman"/>
      <w:lvlText w:val="%3."/>
      <w:lvlJc w:val="right"/>
      <w:pPr>
        <w:ind w:left="3660" w:hanging="180"/>
      </w:pPr>
    </w:lvl>
    <w:lvl w:ilvl="3" w:tplc="0418000F" w:tentative="1">
      <w:start w:val="1"/>
      <w:numFmt w:val="decimal"/>
      <w:lvlText w:val="%4."/>
      <w:lvlJc w:val="left"/>
      <w:pPr>
        <w:ind w:left="4380" w:hanging="360"/>
      </w:pPr>
    </w:lvl>
    <w:lvl w:ilvl="4" w:tplc="04180019" w:tentative="1">
      <w:start w:val="1"/>
      <w:numFmt w:val="lowerLetter"/>
      <w:lvlText w:val="%5."/>
      <w:lvlJc w:val="left"/>
      <w:pPr>
        <w:ind w:left="5100" w:hanging="360"/>
      </w:pPr>
    </w:lvl>
    <w:lvl w:ilvl="5" w:tplc="0418001B" w:tentative="1">
      <w:start w:val="1"/>
      <w:numFmt w:val="lowerRoman"/>
      <w:lvlText w:val="%6."/>
      <w:lvlJc w:val="right"/>
      <w:pPr>
        <w:ind w:left="5820" w:hanging="180"/>
      </w:pPr>
    </w:lvl>
    <w:lvl w:ilvl="6" w:tplc="0418000F" w:tentative="1">
      <w:start w:val="1"/>
      <w:numFmt w:val="decimal"/>
      <w:lvlText w:val="%7."/>
      <w:lvlJc w:val="left"/>
      <w:pPr>
        <w:ind w:left="6540" w:hanging="360"/>
      </w:pPr>
    </w:lvl>
    <w:lvl w:ilvl="7" w:tplc="04180019" w:tentative="1">
      <w:start w:val="1"/>
      <w:numFmt w:val="lowerLetter"/>
      <w:lvlText w:val="%8."/>
      <w:lvlJc w:val="left"/>
      <w:pPr>
        <w:ind w:left="7260" w:hanging="360"/>
      </w:pPr>
    </w:lvl>
    <w:lvl w:ilvl="8" w:tplc="0418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25B36BFC"/>
    <w:multiLevelType w:val="hybridMultilevel"/>
    <w:tmpl w:val="D25EE9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041E3"/>
    <w:multiLevelType w:val="hybridMultilevel"/>
    <w:tmpl w:val="E404F48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3498B"/>
    <w:multiLevelType w:val="hybridMultilevel"/>
    <w:tmpl w:val="308023E2"/>
    <w:lvl w:ilvl="0" w:tplc="0418001B">
      <w:start w:val="1"/>
      <w:numFmt w:val="lowerRoman"/>
      <w:lvlText w:val="%1."/>
      <w:lvlJc w:val="righ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45D2F8E"/>
    <w:multiLevelType w:val="hybridMultilevel"/>
    <w:tmpl w:val="4E7C6996"/>
    <w:lvl w:ilvl="0" w:tplc="0418001B">
      <w:start w:val="1"/>
      <w:numFmt w:val="lowerRoman"/>
      <w:lvlText w:val="%1."/>
      <w:lvlJc w:val="righ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097236"/>
    <w:multiLevelType w:val="hybridMultilevel"/>
    <w:tmpl w:val="AD4CD12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D0E71"/>
    <w:multiLevelType w:val="hybridMultilevel"/>
    <w:tmpl w:val="2A3A6114"/>
    <w:lvl w:ilvl="0" w:tplc="BC30084A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3F53CFE"/>
    <w:multiLevelType w:val="hybridMultilevel"/>
    <w:tmpl w:val="F55C63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B79A6"/>
    <w:multiLevelType w:val="hybridMultilevel"/>
    <w:tmpl w:val="5A54E3B0"/>
    <w:lvl w:ilvl="0" w:tplc="04180017">
      <w:start w:val="1"/>
      <w:numFmt w:val="lowerLetter"/>
      <w:lvlText w:val="%1)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74321AA"/>
    <w:multiLevelType w:val="hybridMultilevel"/>
    <w:tmpl w:val="7030483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E"/>
    <w:rsid w:val="00022CD5"/>
    <w:rsid w:val="000631E4"/>
    <w:rsid w:val="000B1FBA"/>
    <w:rsid w:val="00211FD4"/>
    <w:rsid w:val="00280035"/>
    <w:rsid w:val="002A6AD8"/>
    <w:rsid w:val="003609F2"/>
    <w:rsid w:val="00372565"/>
    <w:rsid w:val="003C011C"/>
    <w:rsid w:val="00412DF0"/>
    <w:rsid w:val="004A0A39"/>
    <w:rsid w:val="004D2D30"/>
    <w:rsid w:val="004F76EF"/>
    <w:rsid w:val="00527B25"/>
    <w:rsid w:val="00557ED4"/>
    <w:rsid w:val="005E6D8C"/>
    <w:rsid w:val="00635A0E"/>
    <w:rsid w:val="00692E98"/>
    <w:rsid w:val="006D33EF"/>
    <w:rsid w:val="006D746C"/>
    <w:rsid w:val="00736B8F"/>
    <w:rsid w:val="007D658F"/>
    <w:rsid w:val="007E4D47"/>
    <w:rsid w:val="008522EE"/>
    <w:rsid w:val="00897BC8"/>
    <w:rsid w:val="00901AAE"/>
    <w:rsid w:val="009706BC"/>
    <w:rsid w:val="00B46860"/>
    <w:rsid w:val="00BB4893"/>
    <w:rsid w:val="00BD42B1"/>
    <w:rsid w:val="00C46CAB"/>
    <w:rsid w:val="00C51359"/>
    <w:rsid w:val="00CA4C1B"/>
    <w:rsid w:val="00D24903"/>
    <w:rsid w:val="00D76299"/>
    <w:rsid w:val="00DB02E6"/>
    <w:rsid w:val="00D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8FD45"/>
  <w15:chartTrackingRefBased/>
  <w15:docId w15:val="{5EF4C284-F343-4459-AB83-CB65F7C7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035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51359"/>
    <w:rPr>
      <w:color w:val="0000FF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280035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736B8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DD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7E4D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DD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7E4D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DFFB6-7A50-47F5-998C-8D41BB02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1820</Words>
  <Characters>10562</Characters>
  <Application>Microsoft Office Word</Application>
  <DocSecurity>0</DocSecurity>
  <Lines>88</Lines>
  <Paragraphs>24</Paragraphs>
  <ScaleCrop>false</ScaleCrop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Nistor</dc:creator>
  <cp:keywords/>
  <dc:description/>
  <cp:lastModifiedBy>ISJ Contabilitate</cp:lastModifiedBy>
  <cp:revision>2</cp:revision>
  <dcterms:created xsi:type="dcterms:W3CDTF">2021-04-04T10:22:00Z</dcterms:created>
  <dcterms:modified xsi:type="dcterms:W3CDTF">2021-04-04T10:22:00Z</dcterms:modified>
</cp:coreProperties>
</file>